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0E" w:rsidRPr="0090280E" w:rsidRDefault="0090280E" w:rsidP="0090280E">
      <w:pPr>
        <w:pStyle w:val="NormalWeb"/>
        <w:jc w:val="center"/>
        <w:rPr>
          <w:rFonts w:ascii="KONS-SansSerif" w:hAnsi="KONS-SansSerif" w:cs="Helvetica"/>
          <w:b/>
          <w:color w:val="121212"/>
          <w:sz w:val="28"/>
          <w:szCs w:val="28"/>
        </w:rPr>
      </w:pPr>
      <w:r w:rsidRPr="0090280E">
        <w:rPr>
          <w:rFonts w:ascii="KONS-SansSerif" w:hAnsi="KONS-SansSerif" w:cs="Helvetica"/>
          <w:b/>
          <w:color w:val="121212"/>
          <w:sz w:val="28"/>
          <w:szCs w:val="28"/>
        </w:rPr>
        <w:t>T.C.</w:t>
      </w:r>
    </w:p>
    <w:p w:rsidR="0090280E" w:rsidRPr="0090280E" w:rsidRDefault="0090280E" w:rsidP="0090280E">
      <w:pPr>
        <w:pStyle w:val="NormalWeb"/>
        <w:jc w:val="center"/>
        <w:rPr>
          <w:rFonts w:ascii="KONS-SansSerif" w:hAnsi="KONS-SansSerif" w:cs="Helvetica"/>
          <w:b/>
          <w:color w:val="121212"/>
          <w:sz w:val="28"/>
          <w:szCs w:val="28"/>
        </w:rPr>
      </w:pPr>
      <w:r w:rsidRPr="0090280E">
        <w:rPr>
          <w:rFonts w:ascii="KONS-SansSerif" w:hAnsi="KONS-SansSerif" w:cs="Helvetica"/>
          <w:b/>
          <w:color w:val="121212"/>
          <w:sz w:val="28"/>
          <w:szCs w:val="28"/>
        </w:rPr>
        <w:t>Kuveyt Büyükelçiliği</w:t>
      </w:r>
    </w:p>
    <w:p w:rsidR="0090280E" w:rsidRPr="0090280E" w:rsidRDefault="0090280E" w:rsidP="0090280E">
      <w:pPr>
        <w:pStyle w:val="NormalWeb"/>
        <w:jc w:val="center"/>
        <w:rPr>
          <w:rFonts w:ascii="KONS-SansSerif" w:hAnsi="KONS-SansSerif" w:cs="Helvetica"/>
          <w:b/>
          <w:color w:val="121212"/>
          <w:sz w:val="21"/>
          <w:szCs w:val="21"/>
        </w:rPr>
      </w:pPr>
    </w:p>
    <w:p w:rsidR="00725BCE" w:rsidRPr="0090280E" w:rsidRDefault="00725BCE" w:rsidP="0090280E">
      <w:pPr>
        <w:pStyle w:val="NormalWeb"/>
        <w:jc w:val="center"/>
        <w:rPr>
          <w:rFonts w:ascii="KONS-SansSerif" w:hAnsi="KONS-SansSerif" w:cs="Helvetica"/>
          <w:color w:val="121212"/>
        </w:rPr>
      </w:pPr>
      <w:r w:rsidRPr="0090280E">
        <w:rPr>
          <w:rFonts w:ascii="KONS-SansSerif" w:hAnsi="KONS-SansSerif" w:cs="Helvetica"/>
          <w:color w:val="121212"/>
        </w:rPr>
        <w:t xml:space="preserve">Bedelli Askerlik </w:t>
      </w:r>
      <w:r w:rsidR="00F442CA" w:rsidRPr="0090280E">
        <w:rPr>
          <w:rFonts w:ascii="KONS-SansSerif" w:hAnsi="KONS-SansSerif" w:cs="Helvetica"/>
          <w:color w:val="121212"/>
        </w:rPr>
        <w:t>Uygulaması</w:t>
      </w:r>
      <w:r w:rsidR="00C133B7">
        <w:rPr>
          <w:rFonts w:ascii="KONS-SansSerif" w:hAnsi="KONS-SansSerif" w:cs="Helvetica"/>
          <w:color w:val="121212"/>
        </w:rPr>
        <w:t xml:space="preserve">na İlişkin </w:t>
      </w:r>
      <w:r w:rsidR="00F442CA" w:rsidRPr="0090280E">
        <w:rPr>
          <w:rFonts w:ascii="KONS-SansSerif" w:hAnsi="KONS-SansSerif" w:cs="Helvetica"/>
          <w:color w:val="121212"/>
        </w:rPr>
        <w:t>Duyuru</w:t>
      </w:r>
      <w:r w:rsidR="00C133B7">
        <w:rPr>
          <w:rFonts w:ascii="KONS-SansSerif" w:hAnsi="KONS-SansSerif" w:cs="Helvetica"/>
          <w:color w:val="121212"/>
        </w:rPr>
        <w:t xml:space="preserve"> (Süreli)</w:t>
      </w:r>
    </w:p>
    <w:p w:rsidR="00812B82" w:rsidRPr="0090280E" w:rsidRDefault="00725BCE" w:rsidP="00812B82">
      <w:pPr>
        <w:pStyle w:val="NormalWeb"/>
        <w:jc w:val="both"/>
        <w:rPr>
          <w:rFonts w:ascii="KONS-SansSerif" w:hAnsi="KONS-SansSerif" w:cs="Helvetica"/>
          <w:color w:val="121212"/>
        </w:rPr>
      </w:pPr>
      <w:r w:rsidRPr="0090280E">
        <w:rPr>
          <w:rFonts w:ascii="KONS-SansSerif" w:hAnsi="KONS-SansSerif" w:cs="Helvetica"/>
          <w:color w:val="121212"/>
        </w:rPr>
        <w:t>Askerlik Kanununda yapılan güncel düzenlem</w:t>
      </w:r>
      <w:r w:rsidR="00E609F1">
        <w:rPr>
          <w:rFonts w:ascii="KONS-SansSerif" w:hAnsi="KONS-SansSerif" w:cs="Helvetica"/>
          <w:color w:val="121212"/>
        </w:rPr>
        <w:t>e kapsamında 1 Ocak 1994</w:t>
      </w:r>
      <w:r w:rsidRPr="0090280E">
        <w:rPr>
          <w:rFonts w:ascii="KONS-SansSerif" w:hAnsi="KONS-SansSerif" w:cs="Helvetica"/>
          <w:color w:val="121212"/>
        </w:rPr>
        <w:t xml:space="preserve"> tarihinden önce doğan yükümlülerden istekli olanlar</w:t>
      </w:r>
      <w:r w:rsidR="00812B82" w:rsidRPr="0090280E">
        <w:rPr>
          <w:rFonts w:ascii="KONS-SansSerif" w:hAnsi="KONS-SansSerif" w:cs="Helvetica"/>
          <w:color w:val="121212"/>
        </w:rPr>
        <w:t xml:space="preserve"> 3 Kasım 2018 tarihine kadar</w:t>
      </w:r>
      <w:r w:rsidR="00E609F1">
        <w:rPr>
          <w:rFonts w:ascii="KONS-SansSerif" w:hAnsi="KONS-SansSerif" w:cs="Helvetica"/>
          <w:color w:val="121212"/>
        </w:rPr>
        <w:t xml:space="preserve"> 15.000 Türk Lirası tutarı </w:t>
      </w:r>
      <w:r w:rsidR="004C0229">
        <w:rPr>
          <w:rFonts w:ascii="KONS-SansSerif" w:hAnsi="KONS-SansSerif" w:cs="Helvetica"/>
          <w:color w:val="121212"/>
        </w:rPr>
        <w:t>tek seferde</w:t>
      </w:r>
      <w:r w:rsidR="00E609F1">
        <w:rPr>
          <w:rFonts w:ascii="KONS-SansSerif" w:hAnsi="KONS-SansSerif" w:cs="Helvetica"/>
          <w:color w:val="121212"/>
        </w:rPr>
        <w:t xml:space="preserve"> ödemek suretiyle </w:t>
      </w:r>
      <w:r w:rsidR="004C0229">
        <w:rPr>
          <w:rFonts w:ascii="KONS-SansSerif" w:hAnsi="KONS-SansSerif" w:cs="Helvetica"/>
          <w:color w:val="121212"/>
        </w:rPr>
        <w:t xml:space="preserve">Türkiye’de 21 gün temel askerlik eğitimini içeren </w:t>
      </w:r>
      <w:r w:rsidRPr="0090280E">
        <w:rPr>
          <w:rFonts w:ascii="KONS-SansSerif" w:hAnsi="KONS-SansSerif" w:cs="Helvetica"/>
          <w:color w:val="121212"/>
        </w:rPr>
        <w:t xml:space="preserve">bedelli askerlik hizmetinden yararlanabileceklerdir. </w:t>
      </w:r>
    </w:p>
    <w:p w:rsidR="00725BCE" w:rsidRPr="0090280E" w:rsidRDefault="00610AF7" w:rsidP="00725BCE">
      <w:pPr>
        <w:pStyle w:val="NormalWeb"/>
        <w:jc w:val="both"/>
        <w:rPr>
          <w:rFonts w:ascii="KONS-SansSerif" w:hAnsi="KONS-SansSerif" w:cs="Helvetica"/>
          <w:color w:val="121212"/>
        </w:rPr>
      </w:pPr>
      <w:r w:rsidRPr="0090280E">
        <w:rPr>
          <w:rFonts w:ascii="KONS-SansSerif" w:hAnsi="KONS-SansSerif" w:cs="Helvetica"/>
          <w:color w:val="121212"/>
        </w:rPr>
        <w:t>-</w:t>
      </w:r>
      <w:r w:rsidR="00725BCE" w:rsidRPr="0090280E">
        <w:rPr>
          <w:rFonts w:ascii="KONS-SansSerif" w:hAnsi="KONS-SansSerif" w:cs="Helvetica"/>
          <w:color w:val="121212"/>
        </w:rPr>
        <w:t xml:space="preserve">Bedelli askerlik hizmetinden </w:t>
      </w:r>
      <w:r w:rsidR="00E609F1">
        <w:rPr>
          <w:rFonts w:ascii="KONS-SansSerif" w:hAnsi="KONS-SansSerif" w:cs="Helvetica"/>
          <w:color w:val="121212"/>
        </w:rPr>
        <w:t>yararlanmak isteyen yükümlüler,</w:t>
      </w:r>
      <w:r w:rsidR="00725BCE" w:rsidRPr="0090280E">
        <w:rPr>
          <w:rFonts w:ascii="KONS-SansSerif" w:hAnsi="KONS-SansSerif" w:cs="Helvetica"/>
          <w:color w:val="121212"/>
        </w:rPr>
        <w:t xml:space="preserve"> kendi şifreleriyle e-Devlet üzerinden açılan “ASAL Bedelli Askerlik Başvurusu” bağlantısından öncelikle hak sahibi olup olmadıklarını öğrenebilecek</w:t>
      </w:r>
      <w:r w:rsidR="00205F35" w:rsidRPr="0090280E">
        <w:rPr>
          <w:rFonts w:ascii="KONS-SansSerif" w:hAnsi="KONS-SansSerif" w:cs="Helvetica"/>
          <w:color w:val="121212"/>
        </w:rPr>
        <w:t>lerdir.</w:t>
      </w:r>
      <w:r w:rsidR="00725BCE" w:rsidRPr="0090280E">
        <w:rPr>
          <w:rFonts w:ascii="KONS-SansSerif" w:hAnsi="KONS-SansSerif" w:cs="Helvetica"/>
          <w:color w:val="121212"/>
        </w:rPr>
        <w:t xml:space="preserve"> </w:t>
      </w:r>
      <w:r w:rsidR="00E609F1">
        <w:rPr>
          <w:rFonts w:ascii="KONS-SansSerif" w:hAnsi="KONS-SansSerif" w:cs="Helvetica"/>
          <w:color w:val="121212"/>
        </w:rPr>
        <w:t>(Daha önce e-Devlet şifresi almayan vatandaşlarımızın Büyükelçiliğimizden e-devlet şifresi temin etmeleri mümkündür.)</w:t>
      </w:r>
    </w:p>
    <w:p w:rsidR="00E609F1" w:rsidRDefault="00205F35" w:rsidP="00725BCE">
      <w:pPr>
        <w:pStyle w:val="NormalWeb"/>
        <w:jc w:val="both"/>
        <w:rPr>
          <w:rFonts w:ascii="KONS-SansSerif" w:hAnsi="KONS-SansSerif" w:cs="Helvetica"/>
          <w:color w:val="121212"/>
        </w:rPr>
      </w:pPr>
      <w:r w:rsidRPr="0090280E">
        <w:rPr>
          <w:rFonts w:ascii="KONS-SansSerif" w:hAnsi="KONS-SansSerif" w:cs="Helvetica"/>
          <w:color w:val="121212"/>
        </w:rPr>
        <w:t>-</w:t>
      </w:r>
      <w:r w:rsidR="00E609F1">
        <w:rPr>
          <w:rFonts w:ascii="KONS-SansSerif" w:hAnsi="KONS-SansSerif" w:cs="Helvetica"/>
          <w:color w:val="121212"/>
        </w:rPr>
        <w:t xml:space="preserve">Yurt içinde veya yurtdışında ikamet eden vatandaşlarımızın bedelli askerlik kapsamında bankacılık veya askerlik işlemlerini yürütmek üzere adına vekaletname düzenlenmiş kanuni yakınları </w:t>
      </w:r>
      <w:r w:rsidR="004C0229">
        <w:rPr>
          <w:rFonts w:ascii="KONS-SansSerif" w:hAnsi="KONS-SansSerif" w:cs="Helvetica"/>
          <w:color w:val="121212"/>
        </w:rPr>
        <w:t xml:space="preserve">(ikinci derece yakınları </w:t>
      </w:r>
      <w:proofErr w:type="gramStart"/>
      <w:r w:rsidR="004C0229">
        <w:rPr>
          <w:rFonts w:ascii="KONS-SansSerif" w:hAnsi="KONS-SansSerif" w:cs="Helvetica"/>
          <w:color w:val="121212"/>
        </w:rPr>
        <w:t>dahil</w:t>
      </w:r>
      <w:proofErr w:type="gramEnd"/>
      <w:r w:rsidR="004C0229">
        <w:rPr>
          <w:rFonts w:ascii="KONS-SansSerif" w:hAnsi="KONS-SansSerif" w:cs="Helvetica"/>
          <w:color w:val="121212"/>
        </w:rPr>
        <w:t>) aracılığıyla yaptıkları müracaatlar askerlik şubelerince kabul edilmektedir.</w:t>
      </w:r>
    </w:p>
    <w:p w:rsidR="00812B82" w:rsidRDefault="00C24ADC" w:rsidP="004C0229">
      <w:pPr>
        <w:pStyle w:val="NormalWeb"/>
        <w:jc w:val="both"/>
        <w:rPr>
          <w:rFonts w:ascii="KONS-SansSerif" w:hAnsi="KONS-SansSerif" w:cs="Helvetica"/>
          <w:color w:val="121212"/>
        </w:rPr>
      </w:pPr>
      <w:r w:rsidRPr="0090280E">
        <w:rPr>
          <w:rFonts w:ascii="KONS-SansSerif" w:hAnsi="KONS-SansSerif" w:cs="Helvetica"/>
          <w:color w:val="121212"/>
        </w:rPr>
        <w:t>-</w:t>
      </w:r>
      <w:r w:rsidR="004C0229">
        <w:rPr>
          <w:rFonts w:ascii="KONS-SansSerif" w:hAnsi="KONS-SansSerif" w:cs="Helvetica"/>
          <w:color w:val="121212"/>
        </w:rPr>
        <w:t xml:space="preserve">Bu kapsamda, yurtdışında ikamet eden vatandaşlarımızdan 1111 sayılı Askerlik Kanunu’nun Geçici 55.maddesi kapsamında bedelli askerlik hizmetinden faydalanmak isteyenlerin, </w:t>
      </w:r>
    </w:p>
    <w:p w:rsidR="004C0229" w:rsidRDefault="004C0229" w:rsidP="004C0229">
      <w:pPr>
        <w:pStyle w:val="NormalWeb"/>
        <w:jc w:val="both"/>
        <w:rPr>
          <w:rFonts w:ascii="KONS-SansSerif" w:hAnsi="KONS-SansSerif" w:cs="Helvetica"/>
          <w:color w:val="121212"/>
        </w:rPr>
      </w:pPr>
      <w:r>
        <w:rPr>
          <w:rFonts w:ascii="KONS-SansSerif" w:hAnsi="KONS-SansSerif" w:cs="Helvetica"/>
          <w:color w:val="121212"/>
        </w:rPr>
        <w:t xml:space="preserve">a) Bedelli askerlik konusunda </w:t>
      </w:r>
      <w:proofErr w:type="gramStart"/>
      <w:r>
        <w:rPr>
          <w:rFonts w:ascii="KONS-SansSerif" w:hAnsi="KONS-SansSerif" w:cs="Helvetica"/>
          <w:color w:val="121212"/>
        </w:rPr>
        <w:t>vekaletname</w:t>
      </w:r>
      <w:proofErr w:type="gramEnd"/>
      <w:r>
        <w:rPr>
          <w:rFonts w:ascii="KONS-SansSerif" w:hAnsi="KONS-SansSerif" w:cs="Helvetica"/>
          <w:color w:val="121212"/>
        </w:rPr>
        <w:t xml:space="preserve"> düzenlenmiş kanuni yakını ya da avukatı tarafından askerlik şubesine müracaat etmesi mümkündür.</w:t>
      </w:r>
    </w:p>
    <w:p w:rsidR="00636372" w:rsidRDefault="00636372" w:rsidP="004C0229">
      <w:pPr>
        <w:pStyle w:val="NormalWeb"/>
        <w:jc w:val="both"/>
        <w:rPr>
          <w:rFonts w:ascii="KONS-SansSerif" w:hAnsi="KONS-SansSerif" w:cs="Helvetica"/>
          <w:color w:val="121212"/>
        </w:rPr>
      </w:pPr>
      <w:r>
        <w:rPr>
          <w:rFonts w:ascii="KONS-SansSerif" w:hAnsi="KONS-SansSerif" w:cs="Helvetica"/>
          <w:color w:val="121212"/>
        </w:rPr>
        <w:t>b) Yurt içinde müracaat şansı bulunmadığından (</w:t>
      </w:r>
      <w:proofErr w:type="gramStart"/>
      <w:r>
        <w:rPr>
          <w:rFonts w:ascii="KONS-SansSerif" w:hAnsi="KONS-SansSerif" w:cs="Helvetica"/>
          <w:color w:val="121212"/>
        </w:rPr>
        <w:t>vekaletname</w:t>
      </w:r>
      <w:proofErr w:type="gramEnd"/>
      <w:r>
        <w:rPr>
          <w:rFonts w:ascii="KONS-SansSerif" w:hAnsi="KONS-SansSerif" w:cs="Helvetica"/>
          <w:color w:val="121212"/>
        </w:rPr>
        <w:t xml:space="preserve"> düzenlenmiş kanuni yakını bulunmayan) vatandaşlarımızın durumları Büyükelçiliğimizce ayrıca değerlendirilecektir.</w:t>
      </w:r>
    </w:p>
    <w:p w:rsidR="004C0229" w:rsidRPr="0090280E" w:rsidRDefault="00B95DD8" w:rsidP="004C0229">
      <w:pPr>
        <w:pStyle w:val="NormalWeb"/>
        <w:jc w:val="both"/>
        <w:rPr>
          <w:rFonts w:ascii="KONS-SansSerif" w:hAnsi="KONS-SansSerif" w:cs="Helvetica"/>
          <w:color w:val="121212"/>
        </w:rPr>
      </w:pPr>
      <w:r>
        <w:rPr>
          <w:rFonts w:ascii="KONS-SansSerif" w:hAnsi="KONS-SansSerif" w:cs="Helvetica"/>
          <w:color w:val="121212"/>
        </w:rPr>
        <w:t xml:space="preserve">b) Yurt dışında ikameti bulunmayan ancak kısa süreli olarak yurt dışında bulunan vatandaşlarımızın da </w:t>
      </w:r>
      <w:r w:rsidR="00636372">
        <w:rPr>
          <w:rFonts w:ascii="KONS-SansSerif" w:hAnsi="KONS-SansSerif" w:cs="Helvetica"/>
          <w:color w:val="121212"/>
        </w:rPr>
        <w:t>Büyükelçiliğimize müracaat etmeleri mümkündür.</w:t>
      </w:r>
      <w:r w:rsidR="004C0229">
        <w:rPr>
          <w:rFonts w:ascii="KONS-SansSerif" w:hAnsi="KONS-SansSerif" w:cs="Helvetica"/>
          <w:color w:val="121212"/>
        </w:rPr>
        <w:t xml:space="preserve"> </w:t>
      </w:r>
    </w:p>
    <w:p w:rsidR="00725BCE" w:rsidRPr="0090280E" w:rsidRDefault="00812B82" w:rsidP="00725BCE">
      <w:pPr>
        <w:pStyle w:val="NormalWeb"/>
        <w:jc w:val="both"/>
        <w:rPr>
          <w:rFonts w:ascii="KONS-SansSerif" w:hAnsi="KONS-SansSerif" w:cs="Helvetica"/>
          <w:color w:val="121212"/>
        </w:rPr>
      </w:pPr>
      <w:r w:rsidRPr="0090280E">
        <w:rPr>
          <w:rFonts w:ascii="KONS-SansSerif" w:hAnsi="KONS-SansSerif" w:cs="Helvetica"/>
          <w:color w:val="121212"/>
        </w:rPr>
        <w:t>-</w:t>
      </w:r>
      <w:r w:rsidR="00725BCE" w:rsidRPr="0090280E">
        <w:rPr>
          <w:rFonts w:ascii="KONS-SansSerif" w:hAnsi="KONS-SansSerif" w:cs="Helvetica"/>
          <w:color w:val="121212"/>
        </w:rPr>
        <w:t xml:space="preserve">Daha önce askere sevk evrakını almış ancak sevk edildiği birliklerine katılmamış olanlar, “Askerliğe Elverişli Değildir”, “Ertesi Yıla Bırakma” raporu alanlar, “Bakaya” durumunda olanlar ile daha önce askerlik hizmetine başlamış olanlar e-Devlet üzerinden başvuru yapamayacaklardır. Bu kapsamda, e-Devlet üzerinden başvuru yapamayan yükümlülerin Büyükelçiliğimize müracaat etmeleri halinde hak sahipliğinin olup olmadığının tespiti maksadıyla evrakları nüfusa kayıtlı oldukları askerlik şubesi başkanlığına gönderilecektir. </w:t>
      </w:r>
    </w:p>
    <w:p w:rsidR="00812B82" w:rsidRDefault="00812B82" w:rsidP="00812B82">
      <w:pPr>
        <w:pStyle w:val="NormalWeb"/>
        <w:jc w:val="both"/>
        <w:rPr>
          <w:rFonts w:ascii="KONS-SansSerif" w:hAnsi="KONS-SansSerif" w:cs="Helvetica"/>
          <w:color w:val="121212"/>
        </w:rPr>
      </w:pPr>
      <w:r w:rsidRPr="0090280E">
        <w:rPr>
          <w:rFonts w:ascii="KONS-SansSerif" w:hAnsi="KONS-SansSerif" w:cs="Helvetica"/>
          <w:color w:val="121212"/>
        </w:rPr>
        <w:t xml:space="preserve">-“Bedelli Askerlik Kanun </w:t>
      </w:r>
      <w:proofErr w:type="spellStart"/>
      <w:r w:rsidRPr="0090280E">
        <w:rPr>
          <w:rFonts w:ascii="KONS-SansSerif" w:hAnsi="KONS-SansSerif" w:cs="Helvetica"/>
          <w:color w:val="121212"/>
        </w:rPr>
        <w:t>Duyurusu”na</w:t>
      </w:r>
      <w:proofErr w:type="spellEnd"/>
      <w:r w:rsidRPr="0090280E">
        <w:rPr>
          <w:rFonts w:ascii="KONS-SansSerif" w:hAnsi="KONS-SansSerif" w:cs="Helvetica"/>
          <w:color w:val="121212"/>
        </w:rPr>
        <w:t xml:space="preserve"> </w:t>
      </w:r>
      <w:hyperlink r:id="rId4" w:history="1">
        <w:r w:rsidRPr="0090280E">
          <w:rPr>
            <w:rStyle w:val="Hyperlink"/>
            <w:rFonts w:ascii="KONS-SansSerif" w:hAnsi="KONS-SansSerif" w:cs="Helvetica"/>
          </w:rPr>
          <w:t>http://asal.msb.gov.tr/SlaytHaber/bedelli-askerlik-kanunu-duyurusu</w:t>
        </w:r>
      </w:hyperlink>
      <w:r w:rsidRPr="0090280E">
        <w:rPr>
          <w:rFonts w:ascii="KONS-SansSerif" w:hAnsi="KONS-SansSerif" w:cs="Helvetica"/>
          <w:color w:val="121212"/>
        </w:rPr>
        <w:t xml:space="preserve"> adresinden ulaşılması mümkündür. </w:t>
      </w:r>
    </w:p>
    <w:p w:rsidR="00FA0561" w:rsidRPr="00912A6E" w:rsidRDefault="00FA0561" w:rsidP="00FA0561">
      <w:pPr>
        <w:pStyle w:val="NormalWeb"/>
        <w:jc w:val="both"/>
        <w:rPr>
          <w:rFonts w:ascii="KONS-SansSerif" w:hAnsi="KONS-SansSerif" w:cs="Helvetica"/>
          <w:color w:val="121212"/>
        </w:rPr>
      </w:pPr>
      <w:r w:rsidRPr="00912A6E">
        <w:rPr>
          <w:rFonts w:ascii="KONS-SansSerif" w:hAnsi="KONS-SansSerif" w:cs="Helvetica"/>
          <w:color w:val="121212"/>
        </w:rPr>
        <w:t>Vatandaşlarımıza saygıyla duyurulur.</w:t>
      </w:r>
    </w:p>
    <w:p w:rsidR="00FA0561" w:rsidRPr="0090280E" w:rsidRDefault="00FA0561" w:rsidP="00812B82">
      <w:pPr>
        <w:pStyle w:val="NormalWeb"/>
        <w:jc w:val="both"/>
        <w:rPr>
          <w:rFonts w:ascii="KONS-SansSerif" w:hAnsi="KONS-SansSerif" w:cs="Helvetica"/>
          <w:color w:val="121212"/>
        </w:rPr>
      </w:pPr>
    </w:p>
    <w:sectPr w:rsidR="00FA0561" w:rsidRPr="00902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KONS-SansSerif">
    <w:altName w:val="Times New Roman"/>
    <w:charset w:val="00"/>
    <w:family w:val="auto"/>
    <w:pitch w:val="default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CE"/>
    <w:rsid w:val="00205F35"/>
    <w:rsid w:val="002D29A6"/>
    <w:rsid w:val="004C0229"/>
    <w:rsid w:val="005F44E4"/>
    <w:rsid w:val="00610AF7"/>
    <w:rsid w:val="00623CE6"/>
    <w:rsid w:val="00636372"/>
    <w:rsid w:val="00725BCE"/>
    <w:rsid w:val="00797BA2"/>
    <w:rsid w:val="00812B82"/>
    <w:rsid w:val="0090280E"/>
    <w:rsid w:val="00B12117"/>
    <w:rsid w:val="00B95DD8"/>
    <w:rsid w:val="00C133B7"/>
    <w:rsid w:val="00C24ADC"/>
    <w:rsid w:val="00D15CFB"/>
    <w:rsid w:val="00E609F1"/>
    <w:rsid w:val="00F442CA"/>
    <w:rsid w:val="00F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92B4"/>
  <w15:chartTrackingRefBased/>
  <w15:docId w15:val="{CE4D8D8D-1671-4BAB-B823-2CE7020B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5BCE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725BCE"/>
    <w:rPr>
      <w:b/>
      <w:bCs/>
    </w:rPr>
  </w:style>
  <w:style w:type="paragraph" w:styleId="NormalWeb">
    <w:name w:val="Normal (Web)"/>
    <w:basedOn w:val="Normal"/>
    <w:uiPriority w:val="99"/>
    <w:unhideWhenUsed/>
    <w:rsid w:val="00725BC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al.msb.gov.tr/SlaytHaber/bedelli-askerlik-kanunu-duyur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Sağlıcak</dc:creator>
  <cp:keywords/>
  <dc:description/>
  <cp:lastModifiedBy>Fatma Sağlıcak</cp:lastModifiedBy>
  <cp:revision>6</cp:revision>
  <cp:lastPrinted>2018-09-05T16:48:00Z</cp:lastPrinted>
  <dcterms:created xsi:type="dcterms:W3CDTF">2018-09-05T16:31:00Z</dcterms:created>
  <dcterms:modified xsi:type="dcterms:W3CDTF">2018-09-07T12:39:00Z</dcterms:modified>
</cp:coreProperties>
</file>