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1E" w:rsidRDefault="00B32B1E" w:rsidP="00B32B1E">
      <w:pPr>
        <w:jc w:val="both"/>
      </w:pPr>
      <w:r>
        <w:t>Değerli Vatandaşlarımız,</w:t>
      </w:r>
    </w:p>
    <w:p w:rsidR="00B32B1E" w:rsidRDefault="00B32B1E" w:rsidP="00B32B1E">
      <w:pPr>
        <w:jc w:val="both"/>
      </w:pPr>
      <w:r>
        <w:t>Milli Savunma Bakanlığı’ndan celp dönemlerine ilişkin olarak alınan bir yazıda aşağıdaki hususlar bildirilmektedir:</w:t>
      </w:r>
    </w:p>
    <w:p w:rsidR="00B32B1E" w:rsidRDefault="00B32B1E" w:rsidP="00B32B1E">
      <w:pPr>
        <w:pStyle w:val="ListParagraph"/>
        <w:numPr>
          <w:ilvl w:val="0"/>
          <w:numId w:val="1"/>
        </w:numPr>
        <w:jc w:val="both"/>
      </w:pPr>
      <w:r>
        <w:t xml:space="preserve">Dövizli askerlik hizmeti başvurusundaki sayının son yıllarda gösterdiği artışa bağlı olarak celp dönemlerinde yaşanan yoğunluğun giderilmesi maksadıyla, </w:t>
      </w:r>
      <w:r w:rsidRPr="00B32B1E">
        <w:rPr>
          <w:b/>
        </w:rPr>
        <w:t>dövizle askerlik hizmeti celp dönemi sayısı</w:t>
      </w:r>
      <w:r>
        <w:t xml:space="preserve">, Mayıs ve Eylül ayları da ilave edilerek, </w:t>
      </w:r>
      <w:r w:rsidRPr="00B32B1E">
        <w:rPr>
          <w:b/>
        </w:rPr>
        <w:t>2012 yılından itibaren</w:t>
      </w:r>
      <w:r>
        <w:t xml:space="preserve"> dört celp döneminden </w:t>
      </w:r>
      <w:r w:rsidRPr="00B32B1E">
        <w:rPr>
          <w:b/>
        </w:rPr>
        <w:t>altı celp dönemine çıkarılmıştır.</w:t>
      </w:r>
      <w:r>
        <w:t xml:space="preserve"> </w:t>
      </w:r>
    </w:p>
    <w:p w:rsidR="00B32B1E" w:rsidRDefault="00B32B1E" w:rsidP="00B32B1E">
      <w:pPr>
        <w:pStyle w:val="ListParagraph"/>
        <w:numPr>
          <w:ilvl w:val="0"/>
          <w:numId w:val="1"/>
        </w:numPr>
        <w:jc w:val="both"/>
      </w:pPr>
      <w:r>
        <w:t xml:space="preserve">Temel askerlik eğitimini 2012 yılı içinde yerine getirmek isteyen vatandaşlarımız, dövizle askerlik hizmeti başvuruları sırasında, yeni ilave edilen celp dönemlerini de tercih edebileceklerdir. </w:t>
      </w:r>
    </w:p>
    <w:p w:rsidR="00B32B1E" w:rsidRDefault="00B32B1E" w:rsidP="00B32B1E">
      <w:pPr>
        <w:pStyle w:val="ListParagraph"/>
        <w:numPr>
          <w:ilvl w:val="0"/>
          <w:numId w:val="1"/>
        </w:numPr>
        <w:jc w:val="both"/>
      </w:pPr>
      <w:r>
        <w:t xml:space="preserve">2013 yılı ve takip eden yıllarda icra edilecek celp dönemlerinin başlangıç ve bitiş tarihleri, her celp yılının başlangıcından önce yayımlanacak genel celp emirleriyle ayrıca bildirilecektir. </w:t>
      </w:r>
    </w:p>
    <w:p w:rsidR="00B32B1E" w:rsidRDefault="00B32B1E" w:rsidP="00B32B1E">
      <w:pPr>
        <w:jc w:val="both"/>
      </w:pPr>
      <w:r w:rsidRPr="00B32B1E">
        <w:rPr>
          <w:b/>
        </w:rPr>
        <w:t>2012 yılından itibaren uygulanmaya başlayacak yeni celp dönemlerinin icra edileceği tarihler ile</w:t>
      </w:r>
      <w:r>
        <w:t xml:space="preserve">  39 yaş ve sonrasında “1111 Sayılı Askerlik Kanunu”nun Ek-1 ve Geçici 43’ üncü maddeleri kapsamında dövizle askerlik hizmeti başvurusunda bulunanların temel askerlik eğitimlerini yerine getirebilecekleri </w:t>
      </w:r>
      <w:r w:rsidRPr="00B32B1E">
        <w:rPr>
          <w:b/>
        </w:rPr>
        <w:t>en son celp dönemlerini gösteren çizelge</w:t>
      </w:r>
      <w:r w:rsidRPr="00B32B1E">
        <w:t xml:space="preserve"> keza</w:t>
      </w:r>
      <w:r w:rsidRPr="00B32B1E">
        <w:rPr>
          <w:b/>
        </w:rPr>
        <w:t xml:space="preserve">  ilişikte sunulmuştur.</w:t>
      </w:r>
      <w:r>
        <w:t xml:space="preserve">    </w:t>
      </w:r>
    </w:p>
    <w:p w:rsidR="00B32B1E" w:rsidRDefault="00B32B1E" w:rsidP="00B32B1E">
      <w:pPr>
        <w:jc w:val="both"/>
      </w:pPr>
      <w:r>
        <w:t>Saygıyla duyurulur.</w:t>
      </w:r>
    </w:p>
    <w:p w:rsidR="00B32B1E" w:rsidRDefault="00B32B1E" w:rsidP="00B32B1E">
      <w:pPr>
        <w:jc w:val="both"/>
      </w:pPr>
      <w:r>
        <w:t>T.C. Kuveyt Büyükelçiliği</w:t>
      </w:r>
    </w:p>
    <w:p w:rsidR="001D72E0" w:rsidRDefault="001D72E0"/>
    <w:sectPr w:rsidR="001D72E0" w:rsidSect="001D7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9452D"/>
    <w:multiLevelType w:val="hybridMultilevel"/>
    <w:tmpl w:val="D52E077A"/>
    <w:lvl w:ilvl="0" w:tplc="3576482A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B1E"/>
    <w:rsid w:val="001D72E0"/>
    <w:rsid w:val="00B32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B1E"/>
    <w:rPr>
      <w:rFonts w:ascii="Calibri" w:hAnsi="Calibri" w:cs="Calibri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B1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asekercioglu</dc:creator>
  <cp:lastModifiedBy>asekercioglu</cp:lastModifiedBy>
  <cp:revision>1</cp:revision>
  <dcterms:created xsi:type="dcterms:W3CDTF">2011-05-03T06:56:00Z</dcterms:created>
  <dcterms:modified xsi:type="dcterms:W3CDTF">2011-05-03T07:02:00Z</dcterms:modified>
</cp:coreProperties>
</file>